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Public Education and Narrative Change Workgroup Meeting Agenda</w:t>
      </w:r>
    </w:p>
    <w:p w:rsidR="00000000" w:rsidDel="00000000" w:rsidP="00000000" w:rsidRDefault="00000000" w:rsidRPr="00000000" w14:paraId="00000002">
      <w:pPr>
        <w:spacing w:after="20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January 26, 2025</w:t>
      </w:r>
    </w:p>
    <w:p w:rsidR="00000000" w:rsidDel="00000000" w:rsidP="00000000" w:rsidRDefault="00000000" w:rsidRPr="00000000" w14:paraId="00000003">
      <w:pPr>
        <w:spacing w:after="20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pm - 3 pm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Welcome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 and discussion: Infographic on the Juvenile Justice Process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Discussion: State’s Attorney flowchart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Housekeeping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09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x6qgp+RavzxgAxBaeWXsr3UXhA==">CgMxLjA4AHIhMWV1c0J3OWlKMVVJdFgxbXFoNF9Jb3lhMHVYcm5MZE1E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