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spacing w:after="200" w:lineRule="auto"/>
        <w:jc w:val="center"/>
        <w:rPr>
          <w:rFonts w:ascii="Times New Roman" w:cs="Times New Roman" w:eastAsia="Times New Roman" w:hAnsi="Times New Roman"/>
          <w:b w:val="1"/>
          <w:bCs w:val="1"/>
          <w:color w:val="25272b"/>
        </w:rPr>
      </w:pPr>
      <w:bookmarkStart w:colFirst="0" w:colLast="0" w:name="_gjdgxs" w:id="0"/>
      <w:bookmarkEnd w:id="0"/>
      <w:r w:rsidDel="00000000" w:rsidR="00000000" w:rsidRPr="00000000">
        <w:rPr>
          <w:rFonts w:ascii="Times New Roman" w:cs="Times New Roman" w:eastAsia="Times New Roman" w:hAnsi="Times New Roman"/>
          <w:b w:val="1"/>
          <w:bCs w:val="1"/>
          <w:color w:val="25272b"/>
          <w:rtl w:val="0"/>
        </w:rPr>
        <w:t xml:space="preserve">Prison Education Delivery Reform Commission Meeting Minutes</w:t>
      </w:r>
    </w:p>
    <w:p w:rsidR="00000000" w:rsidDel="00000000" w:rsidP="00000000" w:rsidRDefault="00000000" w:rsidRPr="00000000" w14:paraId="00000002">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December 11, 2025</w:t>
      </w: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10:00-10:30am</w:t>
      </w:r>
    </w:p>
    <w:p w:rsidR="00000000" w:rsidDel="00000000" w:rsidP="00000000" w:rsidRDefault="00000000" w:rsidRPr="00000000" w14:paraId="00000004">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5">
      <w:pPr>
        <w:spacing w:line="276"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Virtual Meeting</w:t>
      </w:r>
    </w:p>
    <w:p w:rsidR="00000000" w:rsidDel="00000000" w:rsidP="00000000" w:rsidRDefault="00000000" w:rsidRPr="00000000" w14:paraId="00000006">
      <w:pPr>
        <w:spacing w:line="276" w:lineRule="auto"/>
        <w:jc w:val="center"/>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07">
      <w:pPr>
        <w:spacing w:line="276"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rtl w:val="0"/>
        </w:rPr>
        <w:t xml:space="preserve">Attendees: </w:t>
      </w:r>
      <w:r w:rsidDel="00000000" w:rsidR="00000000" w:rsidRPr="00000000">
        <w:rPr>
          <w:rFonts w:ascii="Times New Roman" w:cs="Times New Roman" w:eastAsia="Times New Roman" w:hAnsi="Times New Roman"/>
          <w:rtl w:val="0"/>
        </w:rPr>
        <w:t xml:space="preserve">Anne Bocchini Pack, Dr. Stephen Steurer, Dr. Jessica Johnson, Danielle Cox, Diana Bailey, Dr. Judith Lichtenberg, Mary Gable, John Feaster III, Christian Gant, Del. Karen Simpson, Adam Cummings, June Chung, Meredith Conde, Dr. Charles Adams, Dr. Andrea Cantora, Karen Esterque</w:t>
      </w:r>
      <w:r w:rsidDel="00000000" w:rsidR="00000000" w:rsidRPr="00000000">
        <w:rPr>
          <w:rtl w:val="0"/>
        </w:rPr>
      </w:r>
    </w:p>
    <w:p w:rsidR="00000000" w:rsidDel="00000000" w:rsidP="00000000" w:rsidRDefault="00000000" w:rsidRPr="00000000" w14:paraId="00000008">
      <w:pPr>
        <w:rPr>
          <w:rFonts w:ascii="Roboto" w:cs="Roboto" w:eastAsia="Roboto" w:hAnsi="Roboto"/>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rPr>
          <w:rFonts w:ascii="Roboto" w:cs="Roboto" w:eastAsia="Roboto" w:hAnsi="Roboto"/>
          <w:sz w:val="20"/>
          <w:szCs w:val="20"/>
        </w:rPr>
      </w:pPr>
      <w:r w:rsidDel="00000000" w:rsidR="00000000" w:rsidRPr="00000000">
        <w:rPr>
          <w:rtl w:val="0"/>
        </w:rPr>
      </w:r>
    </w:p>
    <w:p w:rsidR="00000000" w:rsidDel="00000000" w:rsidP="00000000" w:rsidRDefault="00000000" w:rsidRPr="00000000" w14:paraId="0000000A">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Welcome</w:t>
      </w:r>
    </w:p>
    <w:p w:rsidR="00000000" w:rsidDel="00000000" w:rsidP="00000000" w:rsidRDefault="00000000" w:rsidRPr="00000000" w14:paraId="0000000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meeting was called to order at 10:00am.</w:t>
      </w:r>
    </w:p>
    <w:p w:rsidR="00000000" w:rsidDel="00000000" w:rsidP="00000000" w:rsidRDefault="00000000" w:rsidRPr="00000000" w14:paraId="0000000C">
      <w:pPr>
        <w:numPr>
          <w:ilvl w:val="1"/>
          <w:numId w:val="1"/>
        </w:numPr>
        <w:spacing w:line="48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Approval of November 20, 2025 meeting minutes</w:t>
      </w:r>
    </w:p>
    <w:p w:rsidR="00000000" w:rsidDel="00000000" w:rsidP="00000000" w:rsidRDefault="00000000" w:rsidRPr="00000000" w14:paraId="0000000D">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Ainsley Moench asked the Commissioners to review the meeting minutes and ensure all votes from last meeting were recorded accurately. The meeting minutes were approved.</w:t>
      </w:r>
    </w:p>
    <w:p w:rsidR="00000000" w:rsidDel="00000000" w:rsidP="00000000" w:rsidRDefault="00000000" w:rsidRPr="00000000" w14:paraId="0000000E">
      <w:pPr>
        <w:numPr>
          <w:ilvl w:val="1"/>
          <w:numId w:val="1"/>
        </w:numPr>
        <w:spacing w:line="48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Commission Feedback Form</w:t>
      </w:r>
    </w:p>
    <w:p w:rsidR="00000000" w:rsidDel="00000000" w:rsidP="00000000" w:rsidRDefault="00000000" w:rsidRPr="00000000" w14:paraId="0000000F">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Ainsley Moench asked the Commissioners to fill out an anonymous feedback form to inform the Commission’s work in the upcoming year.</w:t>
      </w:r>
      <w:r w:rsidDel="00000000" w:rsidR="00000000" w:rsidRPr="00000000">
        <w:rPr>
          <w:rtl w:val="0"/>
        </w:rPr>
      </w:r>
    </w:p>
    <w:p w:rsidR="00000000" w:rsidDel="00000000" w:rsidP="00000000" w:rsidRDefault="00000000" w:rsidRPr="00000000" w14:paraId="00000010">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June Chung Introduction</w:t>
      </w:r>
    </w:p>
    <w:p w:rsidR="00000000" w:rsidDel="00000000" w:rsidP="00000000" w:rsidRDefault="00000000" w:rsidRPr="00000000" w14:paraId="000000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introduced June Chung, the Director of Policy and Legislation for the Governor’s Office of Crime Prevention and Policy. </w:t>
      </w:r>
      <w:r w:rsidDel="00000000" w:rsidR="00000000" w:rsidRPr="00000000">
        <w:rPr>
          <w:rFonts w:ascii="Times New Roman" w:cs="Times New Roman" w:eastAsia="Times New Roman" w:hAnsi="Times New Roman"/>
          <w:rtl w:val="0"/>
        </w:rPr>
        <w:t xml:space="preserve">June Chung explained her background in the Governor’s legislative office and the Department of Legislative Services, where she staffed the appropriations committee. She also mentioned that GOCPP is the state administering agency for federal and state public safety and criminal justice grants.</w:t>
      </w:r>
    </w:p>
    <w:p w:rsidR="00000000" w:rsidDel="00000000" w:rsidP="00000000" w:rsidRDefault="00000000" w:rsidRPr="00000000" w14:paraId="0000001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Diana Bailey and Dr. Stephen Steurer thanked Ainsley Moench for her work on the Commission. </w:t>
      </w:r>
    </w:p>
    <w:p w:rsidR="00000000" w:rsidDel="00000000" w:rsidP="00000000" w:rsidRDefault="00000000" w:rsidRPr="00000000" w14:paraId="0000001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asked June Chung what her view of the role of the Commission was. She replied that the role of the Commission is outlined in the authorizing legislation, and often commissions and task forces are created to study and issue and report back findings to the General Assembly and Governor.</w:t>
      </w:r>
    </w:p>
    <w:p w:rsidR="00000000" w:rsidDel="00000000" w:rsidP="00000000" w:rsidRDefault="00000000" w:rsidRPr="00000000" w14:paraId="0000001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then asked if Commissioners could be involved in legislative work. June Chung answered that it’s not typical for Commissions to have an official stance on legislation, and while individuals could support legislation, the Commission should not.</w:t>
      </w:r>
    </w:p>
    <w:p w:rsidR="00000000" w:rsidDel="00000000" w:rsidP="00000000" w:rsidRDefault="00000000" w:rsidRPr="00000000" w14:paraId="0000001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Anne Bocchini Pack asked what the best way to address financial gaps in correctional education is. June Chung advised focusing on the commission's legislative mandate and utilizing evidence, consistent with the Governor's Office’s commitment to data- and evidence-led decisions. She noted that all state government branches operate with limited funding.</w:t>
      </w:r>
    </w:p>
    <w:p w:rsidR="00000000" w:rsidDel="00000000" w:rsidP="00000000" w:rsidRDefault="00000000" w:rsidRPr="00000000" w14:paraId="0000001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concluded by commending the Commission and Advisory Stakeholder Group for their participation, effort, and time. He also took a moment to honor the death of a beloved teacher at MCI-J.</w:t>
      </w:r>
      <w:r w:rsidDel="00000000" w:rsidR="00000000" w:rsidRPr="00000000">
        <w:rPr>
          <w:rtl w:val="0"/>
        </w:rPr>
      </w:r>
    </w:p>
    <w:p w:rsidR="00000000" w:rsidDel="00000000" w:rsidP="00000000" w:rsidRDefault="00000000" w:rsidRPr="00000000" w14:paraId="0000001D">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Update on Annual Report </w:t>
      </w:r>
    </w:p>
    <w:p w:rsidR="00000000" w:rsidDel="00000000" w:rsidP="00000000" w:rsidRDefault="00000000" w:rsidRPr="00000000" w14:paraId="000000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Ainsley Moench said that the annual report is going through the GOCPP review process. The report must be formatted in a specific way to align with the Department of Legislative Services. After the report is formatted, it must be reviewed by several employees before final publication and being sent to the Governor, Speaker of the House, and Senate President.</w:t>
      </w:r>
    </w:p>
    <w:p w:rsidR="00000000" w:rsidDel="00000000" w:rsidP="00000000" w:rsidRDefault="00000000" w:rsidRPr="00000000" w14:paraId="0000001F">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Future Activities</w:t>
      </w:r>
    </w:p>
    <w:p w:rsidR="00000000" w:rsidDel="00000000" w:rsidP="00000000" w:rsidRDefault="00000000" w:rsidRPr="00000000" w14:paraId="00000020">
      <w:pPr>
        <w:numPr>
          <w:ilvl w:val="1"/>
          <w:numId w:val="1"/>
        </w:numPr>
        <w:spacing w:line="480" w:lineRule="auto"/>
        <w:ind w:left="144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Commission and Stakeholder groups follow up on recommendations</w:t>
      </w:r>
    </w:p>
    <w:p w:rsidR="00000000" w:rsidDel="00000000" w:rsidP="00000000" w:rsidRDefault="00000000" w:rsidRPr="00000000" w14:paraId="00000021">
      <w:pPr>
        <w:pStyle w:val="Heading3"/>
        <w:spacing w:after="160" w:before="160" w:line="360" w:lineRule="auto"/>
        <w:rPr>
          <w:rFonts w:ascii="Times New Roman" w:cs="Times New Roman" w:eastAsia="Times New Roman" w:hAnsi="Times New Roman"/>
          <w:color w:val="000000"/>
          <w:sz w:val="22"/>
          <w:szCs w:val="22"/>
        </w:rPr>
      </w:pPr>
      <w:bookmarkStart w:colFirst="0" w:colLast="0" w:name="_wuploj5izq6e" w:id="1"/>
      <w:bookmarkEnd w:id="1"/>
      <w:r w:rsidDel="00000000" w:rsidR="00000000" w:rsidRPr="00000000">
        <w:rPr>
          <w:rFonts w:ascii="Times New Roman" w:cs="Times New Roman" w:eastAsia="Times New Roman" w:hAnsi="Times New Roman"/>
          <w:color w:val="000000"/>
          <w:sz w:val="22"/>
          <w:szCs w:val="22"/>
          <w:rtl w:val="0"/>
        </w:rPr>
        <w:t xml:space="preserve">Dr. Stephen Steurer outlined the plan for the next year, focusing on acting on recommendations. Beginning in  January, the three stakeholder groups will work on prioritizing their recommendations. He noted that the recommendation to advocate for a data dashboard for correctional education programs is already in progress. He asked Commissioners and Advisory Stakeholder Group members to consider these activities and recommendations during the holiday season and plan to discuss them during the January meeting. The Commission will be assessing and exploring current and alternative correctional education models and utilizing the Correctional Education Association as a source of information.</w:t>
      </w:r>
    </w:p>
    <w:p w:rsidR="00000000" w:rsidDel="00000000" w:rsidP="00000000" w:rsidRDefault="00000000" w:rsidRPr="00000000" w14:paraId="000000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Diana Bailey acknowledged the staffing changes to transitional programs, and expressed an interest in looking into the content and curriculum of transitional programming. Not every institution offers the same programming, and the Commission should look into the consistency of programs provided.</w:t>
      </w:r>
    </w:p>
    <w:p w:rsidR="00000000" w:rsidDel="00000000" w:rsidP="00000000" w:rsidRDefault="00000000" w:rsidRPr="00000000" w14:paraId="0000002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Jessica Johnson replied that lots of transition services have a lot of standardization. Each correctional education student is provided with a transition plan an da handoff to a reentry navigator that supports them from 90 days behind the fence to one year after reentry. All schools now have access to TISP, a transition program through the tablets. A student support service employee coordinates these efforts.</w:t>
      </w:r>
    </w:p>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expressed interest in seeing the tablets. Dr. Jessica Johnson replied she would be able to provide the Commission with an online version, as well as provide the Commission with a copy of the transition curriculums.</w:t>
      </w:r>
    </w:p>
    <w:p w:rsidR="00000000" w:rsidDel="00000000" w:rsidP="00000000" w:rsidRDefault="00000000" w:rsidRPr="00000000" w14:paraId="00000027">
      <w:pPr>
        <w:pStyle w:val="Heading3"/>
        <w:spacing w:after="240" w:before="240" w:line="360" w:lineRule="auto"/>
        <w:ind w:left="0" w:firstLine="0"/>
        <w:rPr>
          <w:rFonts w:ascii="Times New Roman" w:cs="Times New Roman" w:eastAsia="Times New Roman" w:hAnsi="Times New Roman"/>
          <w:color w:val="000000"/>
          <w:sz w:val="22"/>
          <w:szCs w:val="22"/>
        </w:rPr>
      </w:pPr>
      <w:bookmarkStart w:colFirst="0" w:colLast="0" w:name="_up6i1zyd2pb7" w:id="2"/>
      <w:bookmarkEnd w:id="2"/>
      <w:r w:rsidDel="00000000" w:rsidR="00000000" w:rsidRPr="00000000">
        <w:rPr>
          <w:rFonts w:ascii="Times New Roman" w:cs="Times New Roman" w:eastAsia="Times New Roman" w:hAnsi="Times New Roman"/>
          <w:color w:val="000000"/>
          <w:sz w:val="22"/>
          <w:szCs w:val="22"/>
          <w:rtl w:val="0"/>
        </w:rPr>
        <w:t xml:space="preserve">Dr. Stephen Steurer raised an issue brought up by Jamel Freeman regarding the difficulty people face upon release due to insufficient identification, which hinders their access to services and jobs. Diana Bailey confirmed this is a persistent problem, and Dr. Stephen Steurer requested that this be added to the future activities list.</w:t>
      </w:r>
    </w:p>
    <w:p w:rsidR="00000000" w:rsidDel="00000000" w:rsidP="00000000" w:rsidRDefault="00000000" w:rsidRPr="00000000" w14:paraId="000000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Andrea Cantora expressed that she was looking forward to connecting with the Higher Education workgroup and prioritize issues to tackle in the next year. Dr. Stephen Steurer reminded the Commission that individuals can testify on legislative bills, but cannot do so on behalf of the Commission.</w:t>
      </w:r>
    </w:p>
    <w:p w:rsidR="00000000" w:rsidDel="00000000" w:rsidP="00000000" w:rsidRDefault="00000000" w:rsidRPr="00000000" w14:paraId="0000002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Stephen Steurer discussed future activities, including evaluating incentives and virtual education.</w:t>
      </w:r>
    </w:p>
    <w:p w:rsidR="00000000" w:rsidDel="00000000" w:rsidP="00000000" w:rsidRDefault="00000000" w:rsidRPr="00000000" w14:paraId="000000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John Feaster III </w:t>
      </w:r>
      <w:r w:rsidDel="00000000" w:rsidR="00000000" w:rsidRPr="00000000">
        <w:rPr>
          <w:rFonts w:ascii="Times New Roman" w:cs="Times New Roman" w:eastAsia="Times New Roman" w:hAnsi="Times New Roman"/>
          <w:rtl w:val="0"/>
        </w:rPr>
        <w:t xml:space="preserve">confirmed that Secretary Scruggs is actively hiring officers and easing staffing shortages. He stressed that virtual instruction should be a permanent part of the correctional education as programming relies on shifting operating capacities, but should not be used as a permanent replacement for teachers. Dr. Stephen Stuerer agreed, suggesting the commission work toward improving the required technological infrastructure.</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pStyle w:val="Heading3"/>
        <w:spacing w:after="160" w:before="160" w:line="360" w:lineRule="auto"/>
        <w:rPr>
          <w:rFonts w:ascii="Times New Roman" w:cs="Times New Roman" w:eastAsia="Times New Roman" w:hAnsi="Times New Roman"/>
          <w:b w:val="1"/>
          <w:bCs w:val="1"/>
        </w:rPr>
      </w:pPr>
      <w:bookmarkStart w:colFirst="0" w:colLast="0" w:name="_eklngtq9xaj2" w:id="3"/>
      <w:bookmarkEnd w:id="3"/>
      <w:r w:rsidDel="00000000" w:rsidR="00000000" w:rsidRPr="00000000">
        <w:rPr>
          <w:rFonts w:ascii="Times New Roman" w:cs="Times New Roman" w:eastAsia="Times New Roman" w:hAnsi="Times New Roman"/>
          <w:color w:val="000000"/>
          <w:sz w:val="22"/>
          <w:szCs w:val="22"/>
          <w:rtl w:val="0"/>
        </w:rPr>
        <w:t xml:space="preserve">Stephen Steurer thanked Judith Lichtenberg for her excellent editing work on the report and Adam Cummings and the Ombudsman's office for their supportive participation. He wished everyone happy holidays.</w:t>
      </w:r>
      <w:r w:rsidDel="00000000" w:rsidR="00000000" w:rsidRPr="00000000">
        <w:rPr>
          <w:rtl w:val="0"/>
        </w:rPr>
      </w:r>
    </w:p>
    <w:p w:rsidR="00000000" w:rsidDel="00000000" w:rsidP="00000000" w:rsidRDefault="00000000" w:rsidRPr="00000000" w14:paraId="0000002E">
      <w:pPr>
        <w:numPr>
          <w:ilvl w:val="0"/>
          <w:numId w:val="1"/>
        </w:numPr>
        <w:spacing w:line="480" w:lineRule="auto"/>
        <w:ind w:left="72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Adjournment</w:t>
      </w:r>
    </w:p>
    <w:p w:rsidR="00000000" w:rsidDel="00000000" w:rsidP="00000000" w:rsidRDefault="00000000" w:rsidRPr="00000000" w14:paraId="0000002F">
      <w:pPr>
        <w:spacing w:line="480" w:lineRule="auto"/>
        <w:rPr>
          <w:sz w:val="24"/>
          <w:szCs w:val="24"/>
        </w:rPr>
      </w:pPr>
      <w:r w:rsidDel="00000000" w:rsidR="00000000" w:rsidRPr="00000000">
        <w:rPr>
          <w:rFonts w:ascii="Times New Roman" w:cs="Times New Roman" w:eastAsia="Times New Roman" w:hAnsi="Times New Roman"/>
          <w:rtl w:val="0"/>
        </w:rPr>
        <w:t xml:space="preserve">The meeting was adjourned at 10:45am.</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