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00" w:lineRule="auto"/>
        <w:jc w:val="center"/>
        <w:rPr>
          <w:rFonts w:ascii="Times New Roman" w:cs="Times New Roman" w:eastAsia="Times New Roman" w:hAnsi="Times New Roman"/>
          <w:b w:val="1"/>
          <w:bCs w:val="1"/>
          <w:color w:val="25272b"/>
        </w:rPr>
      </w:pPr>
      <w:bookmarkStart w:colFirst="0" w:colLast="0" w:name="_gjdgxs" w:id="0"/>
      <w:bookmarkEnd w:id="0"/>
      <w:r w:rsidDel="00000000" w:rsidR="00000000" w:rsidRPr="00000000">
        <w:rPr>
          <w:rFonts w:ascii="Times New Roman" w:cs="Times New Roman" w:eastAsia="Times New Roman" w:hAnsi="Times New Roman"/>
          <w:b w:val="1"/>
          <w:bCs w:val="1"/>
          <w:color w:val="25272b"/>
          <w:rtl w:val="0"/>
        </w:rPr>
        <w:t xml:space="preserve">ABE/GED/SPED</w:t>
      </w:r>
      <w:r w:rsidDel="00000000" w:rsidR="00000000" w:rsidRPr="00000000">
        <w:rPr>
          <w:rtl w:val="0"/>
        </w:rPr>
      </w:r>
    </w:p>
    <w:p w:rsidR="00000000" w:rsidDel="00000000" w:rsidP="00000000" w:rsidRDefault="00000000" w:rsidRPr="00000000" w14:paraId="00000002">
      <w:pPr>
        <w:pStyle w:val="Heading2"/>
        <w:spacing w:after="200" w:lineRule="auto"/>
        <w:jc w:val="center"/>
        <w:rPr>
          <w:rFonts w:ascii="Times New Roman" w:cs="Times New Roman" w:eastAsia="Times New Roman" w:hAnsi="Times New Roman"/>
          <w:b w:val="1"/>
          <w:bCs w:val="1"/>
          <w:color w:val="25272b"/>
        </w:rPr>
      </w:pPr>
      <w:bookmarkStart w:colFirst="0" w:colLast="0" w:name="_v64lywc5vgbp" w:id="1"/>
      <w:bookmarkEnd w:id="1"/>
      <w:r w:rsidDel="00000000" w:rsidR="00000000" w:rsidRPr="00000000">
        <w:rPr>
          <w:rFonts w:ascii="Times New Roman" w:cs="Times New Roman" w:eastAsia="Times New Roman" w:hAnsi="Times New Roman"/>
          <w:b w:val="1"/>
          <w:bCs w:val="1"/>
          <w:color w:val="25272b"/>
          <w:rtl w:val="0"/>
        </w:rPr>
        <w:t xml:space="preserve">Meeting Minutes</w:t>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November 13, 2025</w:t>
      </w:r>
      <w:r w:rsidDel="00000000" w:rsidR="00000000" w:rsidRPr="00000000">
        <w:rPr>
          <w:rtl w:val="0"/>
        </w:rPr>
      </w:r>
    </w:p>
    <w:p w:rsidR="00000000" w:rsidDel="00000000" w:rsidP="00000000" w:rsidRDefault="00000000" w:rsidRPr="00000000" w14:paraId="00000004">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12:00-1:00pm</w:t>
      </w:r>
    </w:p>
    <w:p w:rsidR="00000000" w:rsidDel="00000000" w:rsidP="00000000" w:rsidRDefault="00000000" w:rsidRPr="00000000" w14:paraId="00000005">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Virtual Meeting</w:t>
      </w:r>
    </w:p>
    <w:p w:rsidR="00000000" w:rsidDel="00000000" w:rsidP="00000000" w:rsidRDefault="00000000" w:rsidRPr="00000000" w14:paraId="00000007">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spacing w:line="276" w:lineRule="auto"/>
        <w:rPr/>
      </w:pPr>
      <w:r w:rsidDel="00000000" w:rsidR="00000000" w:rsidRPr="00000000">
        <w:rPr>
          <w:rFonts w:ascii="Times New Roman" w:cs="Times New Roman" w:eastAsia="Times New Roman" w:hAnsi="Times New Roman"/>
          <w:b w:val="1"/>
          <w:bCs w:val="1"/>
          <w:rtl w:val="0"/>
        </w:rPr>
        <w:t xml:space="preserve">Attendees:</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Dr. Stephen Steurer, Danielle Cox, Ruschelle Reuben, Anne Bocchini Pack, Ainsley Moench, Michael Wilson, Richard Gibson, Jenna Bachman, Riley Donahue</w:t>
      </w:r>
      <w:r w:rsidDel="00000000" w:rsidR="00000000" w:rsidRPr="00000000">
        <w:rPr>
          <w:rtl w:val="0"/>
        </w:rPr>
      </w:r>
    </w:p>
    <w:p w:rsidR="00000000" w:rsidDel="00000000" w:rsidP="00000000" w:rsidRDefault="00000000" w:rsidRPr="00000000" w14:paraId="00000009">
      <w:pPr>
        <w:rPr>
          <w:rFonts w:ascii="Roboto" w:cs="Roboto" w:eastAsia="Roboto" w:hAnsi="Roboto"/>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B">
      <w:pPr>
        <w:numPr>
          <w:ilvl w:val="0"/>
          <w:numId w:val="1"/>
        </w:numPr>
        <w:spacing w:line="36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Welcome</w:t>
      </w:r>
    </w:p>
    <w:p w:rsidR="00000000" w:rsidDel="00000000" w:rsidP="00000000" w:rsidRDefault="00000000" w:rsidRPr="00000000" w14:paraId="0000000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called to order at 12:03pm.</w:t>
      </w:r>
    </w:p>
    <w:p w:rsidR="00000000" w:rsidDel="00000000" w:rsidP="00000000" w:rsidRDefault="00000000" w:rsidRPr="00000000" w14:paraId="0000000D">
      <w:pPr>
        <w:numPr>
          <w:ilvl w:val="1"/>
          <w:numId w:val="1"/>
        </w:numPr>
        <w:spacing w:line="360" w:lineRule="auto"/>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Vote on September meeting minutes</w:t>
      </w:r>
    </w:p>
    <w:p w:rsidR="00000000" w:rsidDel="00000000" w:rsidP="00000000" w:rsidRDefault="00000000" w:rsidRPr="00000000" w14:paraId="0000000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September meeting minutes were approved.</w:t>
      </w:r>
    </w:p>
    <w:p w:rsidR="00000000" w:rsidDel="00000000" w:rsidP="00000000" w:rsidRDefault="00000000" w:rsidRPr="00000000" w14:paraId="0000000F">
      <w:pPr>
        <w:numPr>
          <w:ilvl w:val="0"/>
          <w:numId w:val="1"/>
        </w:numPr>
        <w:spacing w:line="360" w:lineRule="auto"/>
        <w:ind w:left="72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Discussion and vote on recommendation drafts</w:t>
      </w:r>
    </w:p>
    <w:p w:rsidR="00000000" w:rsidDel="00000000" w:rsidP="00000000" w:rsidRDefault="00000000" w:rsidRPr="00000000" w14:paraId="000000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Ainsley Moench went over each of the recommendations.</w:t>
      </w:r>
      <w:r w:rsidDel="00000000" w:rsidR="00000000" w:rsidRPr="00000000">
        <w:rPr>
          <w:rtl w:val="0"/>
        </w:rPr>
      </w:r>
    </w:p>
    <w:p w:rsidR="00000000" w:rsidDel="00000000" w:rsidP="00000000" w:rsidRDefault="00000000" w:rsidRPr="00000000" w14:paraId="00000011">
      <w:pPr>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recommendation reviewed was advocating for creating data dashboards for key performance indicators for correctional education programs and continuing to assess data analysis capabilities.</w:t>
      </w:r>
      <w:r w:rsidDel="00000000" w:rsidR="00000000" w:rsidRPr="00000000">
        <w:rPr>
          <w:rtl w:val="0"/>
        </w:rPr>
      </w:r>
    </w:p>
    <w:p w:rsidR="00000000" w:rsidDel="00000000" w:rsidP="00000000" w:rsidRDefault="00000000" w:rsidRPr="00000000" w14:paraId="0000001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Ruschelle Reuben stated that the Department of Labor has a new Information Technology Officer, and they are looking to install a new server for correctional education to take over CEStudent. They are currently looking into Qlik software and would be able to get back to the Commission on the state of that transfer. She suggested putting language in the recommendation description to reflect this change. </w:t>
      </w:r>
    </w:p>
    <w:p w:rsidR="00000000" w:rsidDel="00000000" w:rsidP="00000000" w:rsidRDefault="00000000" w:rsidRPr="00000000" w14:paraId="0000001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Anne Bocchini Pack advocated for including stakeholders in the data capacity planning process to ensure all needs are met before the system is built. Danielle Cox -DPSCS- stressed the need to coordinate with the Department of Public Safety and Correctional Services (DPSCS) since DPSCS is taking over the maintenance and control of all school technology, including deploying 800 new computers.  Ruschelle Reuben mentioned that some data sharing policies are yet to be determined.</w:t>
      </w:r>
    </w:p>
    <w:p w:rsidR="00000000" w:rsidDel="00000000" w:rsidP="00000000" w:rsidRDefault="00000000" w:rsidRPr="00000000" w14:paraId="00000015">
      <w:pPr>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Wilson asked about the process for submitting suggestions regarding data points, specifically questioning the construction of attendance categories, linking pass rates to programs, and including proximal data points like progress monitoring for GED students. Danielle Cox directed them to speak with Ruschelle Reuben, as she oversees data collection through the CEstudent system and can discuss current and planned data expansion. Stephen Steurer mentioned that the commission has requested more detailed data over time, such as monthly reports and institutional data, and suggested adding a couple of sentences to the report to reflect these requests.</w:t>
      </w:r>
    </w:p>
    <w:p w:rsidR="00000000" w:rsidDel="00000000" w:rsidP="00000000" w:rsidRDefault="00000000" w:rsidRPr="00000000" w14:paraId="00000016">
      <w:pPr>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Danielle Cox questioned the inclusion of "use of segregation" as a separate data category, suggesting it be integrated under attendance or "reason for not attending" due to legal limitations on reporting specifics. Anne Bocchini Pack clarified that the goal was to track reasons for removal/disenrollment (including disciplinary and administrative segregation, as well as medical reasons) and the time it takes for clients to get reenrolled. Ruschelle Reuben agreed that the time factor of how long someone is on segregation is an issue and mentioned that they currently do not disenroll students on segregation, but may fill the seat if the absence is lengthy, striving to re-enroll them upon return.</w:t>
      </w:r>
    </w:p>
    <w:p w:rsidR="00000000" w:rsidDel="00000000" w:rsidP="00000000" w:rsidRDefault="00000000" w:rsidRPr="00000000" w14:paraId="00000017">
      <w:pPr>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recommendation to advocate for the budget for an educational data analyst was discussed. Dr. Stephen Steurer suggested changing the wording to “advocate for the funds for an educational data analyst.”</w:t>
      </w:r>
    </w:p>
    <w:p w:rsidR="00000000" w:rsidDel="00000000" w:rsidP="00000000" w:rsidRDefault="00000000" w:rsidRPr="00000000" w14:paraId="00000018">
      <w:pPr>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group discussed the recommendation to empower the Commission to create a plan for a school board system to oversee adult correctional education. Dr. Stephen Steurer noted that this recommendation is intended to create a board to coordinate with the different agencies that conduct correctional education work. Ainsley Moench, Anne Bocchini Pack, and Danielle Cox fixed a graphic that displayed the overlap of correctional education services across agencies.</w:t>
      </w:r>
    </w:p>
    <w:p w:rsidR="00000000" w:rsidDel="00000000" w:rsidP="00000000" w:rsidRDefault="00000000" w:rsidRPr="00000000" w14:paraId="00000019">
      <w:pPr>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reviewed the recommendation to recognize the efforts of the Maryland State Department of Education and the Department of Labor to create a certificate of program completion for students with significant disabilities who cannot achieve a high school diploma or GED. This targets students eligible under the IDEA Act and potentially others no longer age-eligible, with a written update expected by March 31, 2026. Michael Wilson agreed to review the section and provide feedback after a thorough reading.</w:t>
      </w:r>
    </w:p>
    <w:p w:rsidR="00000000" w:rsidDel="00000000" w:rsidP="00000000" w:rsidRDefault="00000000" w:rsidRPr="00000000" w14:paraId="0000001A">
      <w:pPr>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Anne Bocchini Pack reviewed the fiscal mapping project recommendation, stating the project is necessary as current correctional education funding streams are disjointed, making it difficult to track what is federally supported and what is vulnerable to change. The goal of the map is to improve planning for disasters and expansions, and to strategically position Maryland to bring in more outside revenue. She noted that fiscal mapping has been successfully implemented in both childhood education and behavioral health services. Danielle Cox offered her help, noting she has a personal fiscal map.</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confirmed that the larger report, including these work group recommendations, is scheduled for a commission vote next Thursday and finalization by the end of November. The approved report will then go to the Governor’s office for approval before being sent to the General Assembly. Dr. Stephen Steurer reported that the commission’s work has already been effective, with three delegates developing pieces of legislation based on the commission’s recommendations. Danielle Cox requested the finalized version of the recommendations to prepare for the vote on Thursday and questioned whether the vote would be on the whole packet or individual recommendations. Dr. Stephen Steurer indicated they will aim to get the fixed recommendations out in the next few days and that the commission will decide on whether to vote on recommendations individually.</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Wilson requested clarification on the data indicator "institution capacity". Dr. Stephen Steurer explained that this refers to classroom capacity, which is fire department rated, and its inclusion is meant to prompt discussion when enrollment and attendance are significantly below capacity, suggesting problems that need addressing. Danielle Cox added that capacity is also limited by program level, with different student limits for literacy, intermediate, and GED classes. Anne Bocchini Pack suggested collecting data on three limiting factors: fire-rated capacity, teacher-limited capacity, and security-limited capacity for a better understanding of infrastructure.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suggested including overall enrollment numbers for ABE, GED, and career tech programs in the report to provide key metrics for potential legislative hearings.. Ruschelle Reuben agreed that they could provide those total enrollment numbers from the most recent monthly report. Danielle Cox also offered to provide college enrollment data.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Michael Wilson asked if the TAEB test is the only tool used for screening assessment of basic skills like reading at the Department of Labor. Ruschelle Reuben confirmed that it is the primary tool, noting that specialized testing instruments are used for special education. Danielle Cox also confirmed that the TABE ESL test is still used for ESL students, although Ruschelle Reuben noted that their ESL population is not large.</w:t>
      </w:r>
    </w:p>
    <w:p w:rsidR="00000000" w:rsidDel="00000000" w:rsidP="00000000" w:rsidRDefault="00000000" w:rsidRPr="00000000" w14:paraId="0000001F">
      <w:pPr>
        <w:spacing w:after="160" w:line="276" w:lineRule="auto"/>
        <w:ind w:left="0" w:firstLine="0"/>
        <w:rPr>
          <w:rFonts w:ascii="Roboto" w:cs="Roboto" w:eastAsia="Roboto" w:hAnsi="Roboto"/>
          <w:color w:val="303030"/>
          <w:sz w:val="24"/>
          <w:szCs w:val="24"/>
        </w:rPr>
      </w:pPr>
      <w:r w:rsidDel="00000000" w:rsidR="00000000" w:rsidRPr="00000000">
        <w:rPr>
          <w:rFonts w:ascii="Times New Roman" w:cs="Times New Roman" w:eastAsia="Times New Roman" w:hAnsi="Times New Roman"/>
          <w:sz w:val="24"/>
          <w:szCs w:val="24"/>
          <w:rtl w:val="0"/>
        </w:rPr>
        <w:t xml:space="preserve">Dr. Stephen Steurer announced that the Commission meeting is scheduled for next Thursday.</w:t>
      </w:r>
      <w:r w:rsidDel="00000000" w:rsidR="00000000" w:rsidRPr="00000000">
        <w:rPr>
          <w:rtl w:val="0"/>
        </w:rPr>
      </w:r>
    </w:p>
    <w:p w:rsidR="00000000" w:rsidDel="00000000" w:rsidP="00000000" w:rsidRDefault="00000000" w:rsidRPr="00000000" w14:paraId="00000020">
      <w:pPr>
        <w:numPr>
          <w:ilvl w:val="0"/>
          <w:numId w:val="1"/>
        </w:numPr>
        <w:spacing w:line="360" w:lineRule="auto"/>
        <w:ind w:left="72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Adjournment</w:t>
      </w:r>
    </w:p>
    <w:p w:rsidR="00000000" w:rsidDel="00000000" w:rsidP="00000000" w:rsidRDefault="00000000" w:rsidRPr="00000000" w14:paraId="00000021">
      <w:pPr>
        <w:pStyle w:val="Heading3"/>
        <w:spacing w:after="160" w:before="160" w:line="360" w:lineRule="auto"/>
        <w:rPr>
          <w:sz w:val="24"/>
          <w:szCs w:val="24"/>
        </w:rPr>
      </w:pPr>
      <w:bookmarkStart w:colFirst="0" w:colLast="0" w:name="_30j0zll" w:id="2"/>
      <w:bookmarkEnd w:id="2"/>
      <w:r w:rsidDel="00000000" w:rsidR="00000000" w:rsidRPr="00000000">
        <w:rPr>
          <w:rFonts w:ascii="Times New Roman" w:cs="Times New Roman" w:eastAsia="Times New Roman" w:hAnsi="Times New Roman"/>
          <w:color w:val="000000"/>
          <w:sz w:val="24"/>
          <w:szCs w:val="24"/>
          <w:rtl w:val="0"/>
        </w:rPr>
        <w:t xml:space="preserve">The meeting adjourned at 1:01pm.</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