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ectPr>
          <w:headerReference r:id="rId7" w:type="default"/>
          <w:footerReference r:id="rId8" w:type="default"/>
          <w:pgSz w:h="15840" w:w="12240" w:orient="portrait"/>
          <w:pgMar w:bottom="720" w:top="720" w:left="720" w:right="720" w:header="720" w:footer="720"/>
          <w:pgNumType w:start="1"/>
        </w:sectPr>
      </w:pPr>
      <w:bookmarkStart w:colFirst="0" w:colLast="0" w:name="_kag426fsbbtz" w:id="0"/>
      <w:bookmarkEnd w:id="0"/>
      <w:r w:rsidDel="00000000" w:rsidR="00000000" w:rsidRPr="00000000">
        <w:rPr>
          <w:rtl w:val="0"/>
        </w:rPr>
        <w:t xml:space="preserve">Authorization to Use and Disclose Health Care and Alcohol/Drug Treatment Information</w:t>
      </w:r>
      <w:r w:rsidDel="00000000" w:rsidR="00000000" w:rsidRPr="00000000">
        <w:rPr>
          <w:rtl w:val="0"/>
        </w:rPr>
      </w:r>
    </w:p>
    <w:p w:rsidR="00000000" w:rsidDel="00000000" w:rsidP="00000000" w:rsidRDefault="00000000" w:rsidRPr="00000000" w14:paraId="00000002">
      <w:pPr>
        <w:spacing w:after="200" w:line="276" w:lineRule="auto"/>
        <w:rPr>
          <w:sz w:val="24"/>
          <w:szCs w:val="24"/>
        </w:rPr>
      </w:pPr>
      <w:r w:rsidDel="00000000" w:rsidR="00000000" w:rsidRPr="00000000">
        <w:rPr>
          <w:sz w:val="24"/>
          <w:szCs w:val="24"/>
          <w:rtl w:val="0"/>
        </w:rPr>
        <w:t xml:space="preserve">Name: </w:t>
      </w:r>
      <w:r w:rsidDel="00000000" w:rsidR="00000000" w:rsidRPr="00000000">
        <w:rPr>
          <w:sz w:val="24"/>
          <w:szCs w:val="24"/>
        </w:rPr>
        <mc:AlternateContent>
          <mc:Choice Requires="wpg">
            <w:drawing>
              <wp:inline distB="114300" distT="114300" distL="114300" distR="114300">
                <wp:extent cx="2676525" cy="19050"/>
                <wp:effectExtent b="0" l="0" r="0" t="0"/>
                <wp:docPr id="1" name=""/>
                <a:graphic>
                  <a:graphicData uri="http://schemas.microsoft.com/office/word/2010/wordprocessingShape">
                    <wps:wsp>
                      <wps:cNvCnPr/>
                      <wps:spPr>
                        <a:xfrm>
                          <a:off x="2052525" y="1260750"/>
                          <a:ext cx="26595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676525" cy="19050"/>
                <wp:effectExtent b="0" l="0" r="0" t="0"/>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267652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spacing w:after="200" w:line="276" w:lineRule="auto"/>
        <w:rPr>
          <w:sz w:val="24"/>
          <w:szCs w:val="24"/>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sz w:val="24"/>
          <w:szCs w:val="24"/>
          <w:rtl w:val="0"/>
        </w:rPr>
        <w:t xml:space="preserve">Date of Birth: </w:t>
      </w:r>
      <w:r w:rsidDel="00000000" w:rsidR="00000000" w:rsidRPr="00000000">
        <w:rPr>
          <w:sz w:val="24"/>
          <w:szCs w:val="24"/>
        </w:rPr>
        <mc:AlternateContent>
          <mc:Choice Requires="wpg">
            <w:drawing>
              <wp:inline distB="114300" distT="114300" distL="114300" distR="114300">
                <wp:extent cx="1562100" cy="19050"/>
                <wp:effectExtent b="0" l="0" r="0" t="0"/>
                <wp:docPr id="3" name=""/>
                <a:graphic>
                  <a:graphicData uri="http://schemas.microsoft.com/office/word/2010/wordprocessingShape">
                    <wps:wsp>
                      <wps:cNvCnPr/>
                      <wps:spPr>
                        <a:xfrm>
                          <a:off x="2072825" y="570475"/>
                          <a:ext cx="15429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1562100" cy="19050"/>
                <wp:effectExtent b="0" l="0" r="0" t="0"/>
                <wp:docPr id="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56210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pStyle w:val="Heading2"/>
        <w:rPr/>
      </w:pPr>
      <w:bookmarkStart w:colFirst="0" w:colLast="0" w:name="_arg6ghs95x80" w:id="1"/>
      <w:bookmarkEnd w:id="1"/>
      <w:r w:rsidDel="00000000" w:rsidR="00000000" w:rsidRPr="00000000">
        <w:rPr>
          <w:rtl w:val="0"/>
        </w:rPr>
        <w:t xml:space="preserve">1. Authorization</w:t>
      </w:r>
    </w:p>
    <w:p w:rsidR="00000000" w:rsidDel="00000000" w:rsidP="00000000" w:rsidRDefault="00000000" w:rsidRPr="00000000" w14:paraId="00000005">
      <w:pPr>
        <w:spacing w:after="200" w:line="276" w:lineRule="auto"/>
        <w:rPr>
          <w:sz w:val="24"/>
          <w:szCs w:val="24"/>
        </w:rPr>
      </w:pPr>
      <w:r w:rsidDel="00000000" w:rsidR="00000000" w:rsidRPr="00000000">
        <w:rPr>
          <w:sz w:val="24"/>
          <w:szCs w:val="24"/>
          <w:rtl w:val="0"/>
        </w:rPr>
        <w:t xml:space="preserve">I authorize the use and disclosure of health care information created or maintained by the [insert agency’s name] including but not limited to medical and diagnostic records; information about testing, diagnosis, and treatment of HIV infection and sexually transmitted diseases; and all information, records regarding alcohol/drug treatment or services, and mental health treatment or services, between [Agency Name] and partners in the Law Enforcement Assisted Diversion (“LEAD”) program,</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an association operating under a Memorandum of Understanding, which pays for or agrees to pay for diagnosis and treatment for individuals eligible for local government LEAD benefits.</w:t>
      </w:r>
    </w:p>
    <w:p w:rsidR="00000000" w:rsidDel="00000000" w:rsidP="00000000" w:rsidRDefault="00000000" w:rsidRPr="00000000" w14:paraId="00000006">
      <w:pPr>
        <w:spacing w:after="200" w:line="276" w:lineRule="auto"/>
        <w:rPr>
          <w:sz w:val="24"/>
          <w:szCs w:val="24"/>
        </w:rPr>
      </w:pPr>
      <w:r w:rsidDel="00000000" w:rsidR="00000000" w:rsidRPr="00000000">
        <w:rPr>
          <w:sz w:val="24"/>
          <w:szCs w:val="24"/>
          <w:rtl w:val="0"/>
        </w:rPr>
        <w:t xml:space="preserve">I authorize the use and disclosure of criminal history information, including but not limited to arrests, convictions, law enforcement contacts, and non-conviction data, between the parties identified as LEAD partners in the footnote below.</w:t>
      </w:r>
    </w:p>
    <w:p w:rsidR="00000000" w:rsidDel="00000000" w:rsidP="00000000" w:rsidRDefault="00000000" w:rsidRPr="00000000" w14:paraId="00000007">
      <w:pPr>
        <w:spacing w:after="200" w:line="276" w:lineRule="auto"/>
        <w:rPr>
          <w:sz w:val="24"/>
          <w:szCs w:val="24"/>
        </w:rPr>
      </w:pPr>
      <w:r w:rsidDel="00000000" w:rsidR="00000000" w:rsidRPr="00000000">
        <w:rPr>
          <w:sz w:val="24"/>
          <w:szCs w:val="24"/>
          <w:rtl w:val="0"/>
        </w:rPr>
        <w:t xml:space="preserve">I authorize the use and disclosure of general information about my situation and progress between the parties identified above in the bullet point list, as is deemed necessary and in my interest by my case manager with respect to information that would ordinarily be held confidential by the case manager.  The intention of the LEAD partners is that this information be used as needed to coordinate my care and plan effective support, but LEAD partners, acting within their official duties, will use their judgment about necessary and appropriate uses and re-disclosure of the information.  All LEAD partners have agreed to make efforts to ensure such information is not unnecessarily shared outside of the necessary use of LEAD operational partners.</w:t>
      </w:r>
    </w:p>
    <w:p w:rsidR="00000000" w:rsidDel="00000000" w:rsidP="00000000" w:rsidRDefault="00000000" w:rsidRPr="00000000" w14:paraId="00000008">
      <w:pPr>
        <w:spacing w:after="200" w:line="276" w:lineRule="auto"/>
        <w:rPr>
          <w:sz w:val="24"/>
          <w:szCs w:val="24"/>
        </w:rPr>
      </w:pPr>
      <w:r w:rsidDel="00000000" w:rsidR="00000000" w:rsidRPr="00000000">
        <w:rPr>
          <w:i w:val="1"/>
          <w:iCs w:val="1"/>
          <w:sz w:val="24"/>
          <w:szCs w:val="24"/>
          <w:rtl w:val="0"/>
        </w:rPr>
        <w:t xml:space="preserve">Reason for this authorization</w:t>
      </w:r>
      <w:r w:rsidDel="00000000" w:rsidR="00000000" w:rsidRPr="00000000">
        <w:rPr>
          <w:sz w:val="24"/>
          <w:szCs w:val="24"/>
          <w:rtl w:val="0"/>
        </w:rPr>
        <w:t xml:space="preserve">:  The purpose of this authorization is to facilitate participation in LEAD and to support care and case coordination. The above information will be used and disclosed by and between the parties identified above for the purposes of administration, case management, data collection and/or evaluation of the LEAD program, and to coordinate my care and plan effective support for me.</w:t>
      </w:r>
    </w:p>
    <w:p w:rsidR="00000000" w:rsidDel="00000000" w:rsidP="00000000" w:rsidRDefault="00000000" w:rsidRPr="00000000" w14:paraId="00000009">
      <w:pPr>
        <w:spacing w:after="200" w:line="276" w:lineRule="auto"/>
        <w:rPr>
          <w:sz w:val="24"/>
          <w:szCs w:val="24"/>
        </w:rPr>
      </w:pPr>
      <w:r w:rsidDel="00000000" w:rsidR="00000000" w:rsidRPr="00000000">
        <w:rPr>
          <w:i w:val="1"/>
          <w:iCs w:val="1"/>
          <w:sz w:val="24"/>
          <w:szCs w:val="24"/>
          <w:rtl w:val="0"/>
        </w:rPr>
        <w:t xml:space="preserve">Expiration</w:t>
      </w:r>
      <w:r w:rsidDel="00000000" w:rsidR="00000000" w:rsidRPr="00000000">
        <w:rPr>
          <w:sz w:val="24"/>
          <w:szCs w:val="24"/>
          <w:rtl w:val="0"/>
        </w:rPr>
        <w:t xml:space="preserve">:  Unless it is revoked earlier, this authorization will expire when I withdraw from, or am discharged from, the LEAD program.  “Discharge” means ineligibility for further services through LEAD, unless formally re-admitted to LEAD.   It is not the same as being placed in inactive status due to lack of recent contact; the release continues in effect while a participant is “inactive” unless the participant revokes the release. </w:t>
      </w:r>
    </w:p>
    <w:p w:rsidR="00000000" w:rsidDel="00000000" w:rsidP="00000000" w:rsidRDefault="00000000" w:rsidRPr="00000000" w14:paraId="0000000A">
      <w:pPr>
        <w:pStyle w:val="Heading2"/>
        <w:spacing w:after="200" w:line="276" w:lineRule="auto"/>
        <w:rPr/>
      </w:pPr>
      <w:bookmarkStart w:colFirst="0" w:colLast="0" w:name="_53ntm7navper" w:id="2"/>
      <w:bookmarkEnd w:id="2"/>
      <w:r w:rsidDel="00000000" w:rsidR="00000000" w:rsidRPr="00000000">
        <w:rPr>
          <w:rtl w:val="0"/>
        </w:rPr>
        <w:t xml:space="preserve">2. My Rights</w:t>
      </w:r>
    </w:p>
    <w:p w:rsidR="00000000" w:rsidDel="00000000" w:rsidP="00000000" w:rsidRDefault="00000000" w:rsidRPr="00000000" w14:paraId="0000000B">
      <w:pPr>
        <w:spacing w:after="200" w:line="276" w:lineRule="auto"/>
        <w:rPr>
          <w:sz w:val="24"/>
          <w:szCs w:val="24"/>
        </w:rPr>
      </w:pPr>
      <w:r w:rsidDel="00000000" w:rsidR="00000000" w:rsidRPr="00000000">
        <w:rPr>
          <w:sz w:val="24"/>
          <w:szCs w:val="24"/>
          <w:rtl w:val="0"/>
        </w:rPr>
        <w:t xml:space="preserve">I understand that if I decline to sign this authorization, or if I revoke the release after I have signed it, I will not be eligible to participate further in LEAD.  LEAD staff will gladly make referrals to any known resources that are available, but there is no guarantee that other support services will be available.</w:t>
      </w:r>
    </w:p>
    <w:p w:rsidR="00000000" w:rsidDel="00000000" w:rsidP="00000000" w:rsidRDefault="00000000" w:rsidRPr="00000000" w14:paraId="0000000C">
      <w:pPr>
        <w:spacing w:after="200" w:line="276" w:lineRule="auto"/>
        <w:rPr>
          <w:sz w:val="24"/>
          <w:szCs w:val="24"/>
        </w:rPr>
      </w:pPr>
      <w:r w:rsidDel="00000000" w:rsidR="00000000" w:rsidRPr="00000000">
        <w:rPr>
          <w:sz w:val="24"/>
          <w:szCs w:val="24"/>
          <w:rtl w:val="0"/>
        </w:rPr>
        <w:t xml:space="preserve">I may revoke this authorization at any time.  If I do so, my revocation will not affect any actions already taken by the parties in reliance upon this authorization.  I may revoke this authorization by: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Filling out a revocation form that is available from [insert agency name] and submitting the form to [insert agency name],</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Writing an email to [insert agency’s name] at this address: [insert email address] with “revoking ROI” in the subject line; or</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Orally communicating my revocation to [insert agency’s name] by telling my LEAD case manager(s) that I wish to revoke this authorization.</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Recommendation to consult with criminal defense attorney:</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LEAD participants often (not always) will have pending criminal charges.  Once you have signed this release form, you are free to share it with any criminal defense lawyer representing you, and seek their advice about whether it is in your interest to maintain this release and keep participating in LEAD, or whether it is in your interest to revoke the release and stop participating in LEAD.  LEAD staff do share limited information with prosecutors and law enforcement.  While in general this is in the interest of ensuring you remain at liberty in the community with help and support, there may be circumstances in which your legal counsel would advise you to end participation in LEAD in light of your particular circumstances and legal exposure.</w:t>
      </w:r>
    </w:p>
    <w:p w:rsidR="00000000" w:rsidDel="00000000" w:rsidP="00000000" w:rsidRDefault="00000000" w:rsidRPr="00000000" w14:paraId="00000011">
      <w:pPr>
        <w:spacing w:after="200" w:line="276" w:lineRule="auto"/>
        <w:rPr>
          <w:sz w:val="24"/>
          <w:szCs w:val="24"/>
        </w:rPr>
      </w:pPr>
      <w:r w:rsidDel="00000000" w:rsidR="00000000" w:rsidRPr="00000000">
        <w:rPr>
          <w:i w:val="1"/>
          <w:iCs w:val="1"/>
          <w:sz w:val="24"/>
          <w:szCs w:val="24"/>
          <w:rtl w:val="0"/>
        </w:rPr>
        <w:t xml:space="preserve">Re-disclosure</w:t>
      </w:r>
      <w:r w:rsidDel="00000000" w:rsidR="00000000" w:rsidRPr="00000000">
        <w:rPr>
          <w:sz w:val="24"/>
          <w:szCs w:val="24"/>
          <w:rtl w:val="0"/>
        </w:rPr>
        <w:t xml:space="preserve">:  I understand that my alcohol/drug treatment records are protected under federal regulations governing Confidentiality of Alcohol and Drug Abuse Patient Records, 42 CFR, Part 2, and that my health care information, including my mental health records, is protected under the Health Insurance Portability and Accountability Act of 1996 (HIPAA), 45 CFR, Parts 160 &amp; 164; RCW 70.96A, RCW 70.02.  The entity that receives the above records may re-disclose them if permitted by law.  Federal rules prohibit re-disclosure of alcohol/drug treatment records protected by 42 CFR Part 2 other than as provided for in this authorization, unless I give written consent or re-disclosure is otherwise permitted by 42 CFR Part 2.  However, privacy laws may not prohibit re-disclosure of other information.  Once an authorized party discloses health information not protected by 42 CFR Part 2, the person or organization that receives it may re-disclose it.</w:t>
      </w:r>
    </w:p>
    <w:p w:rsidR="00000000" w:rsidDel="00000000" w:rsidP="00000000" w:rsidRDefault="00000000" w:rsidRPr="00000000" w14:paraId="00000012">
      <w:pPr>
        <w:spacing w:after="200" w:line="276" w:lineRule="auto"/>
        <w:rPr>
          <w:sz w:val="24"/>
          <w:szCs w:val="24"/>
        </w:rPr>
      </w:pPr>
      <w:r w:rsidDel="00000000" w:rsidR="00000000" w:rsidRPr="00000000">
        <w:rPr>
          <w:i w:val="1"/>
          <w:iCs w:val="1"/>
          <w:sz w:val="24"/>
          <w:szCs w:val="24"/>
          <w:rtl w:val="0"/>
        </w:rPr>
        <w:t xml:space="preserve">Notice to Accompany Disclosure</w:t>
      </w:r>
      <w:r w:rsidDel="00000000" w:rsidR="00000000" w:rsidRPr="00000000">
        <w:rPr>
          <w:sz w:val="24"/>
          <w:szCs w:val="24"/>
          <w:rtl w:val="0"/>
        </w:rPr>
        <w:t xml:space="preserve">: If the records include substance abuse treatment information protected by federal confidentiality rules (42 CFR Part 2) or information about HIV infection or sexually transmitted diseases protected by Washington State law (RCW 70.24.105), then the following prohibition of re-disclosure statements must be provided to the recipient of the information: </w:t>
      </w:r>
    </w:p>
    <w:p w:rsidR="00000000" w:rsidDel="00000000" w:rsidP="00000000" w:rsidRDefault="00000000" w:rsidRPr="00000000" w14:paraId="00000013">
      <w:pPr>
        <w:spacing w:after="200" w:line="276" w:lineRule="auto"/>
        <w:ind w:left="720" w:right="720" w:firstLine="0"/>
        <w:rPr>
          <w:sz w:val="24"/>
          <w:szCs w:val="24"/>
        </w:rPr>
      </w:pPr>
      <w:r w:rsidDel="00000000" w:rsidR="00000000" w:rsidRPr="00000000">
        <w:rPr>
          <w:sz w:val="24"/>
          <w:szCs w:val="24"/>
          <w:rtl w:val="0"/>
        </w:rPr>
        <w:t xml:space="preserve">This information has been disclosed to you from records protected by Federal confidentiality rules (42 CFR Part 2) and/or state law (RCW 70.24.105).  The Federal rules and/or state law prohibit you from making any further disclosure of this information unless further disclosure is expressly permitted by the written consent of the person to whom it pertains or as otherwise permitted by 42 CFR Part 2 and/or state law. A general authorization for the release of medical or other information is not sufficient for this purpose.  The Federal rules restrict any use of the information to criminally investigate or prosecute any alcohol or drug abuse patient.</w:t>
      </w:r>
    </w:p>
    <w:p w:rsidR="00000000" w:rsidDel="00000000" w:rsidP="00000000" w:rsidRDefault="00000000" w:rsidRPr="00000000" w14:paraId="00000014">
      <w:pPr>
        <w:spacing w:after="600" w:line="276" w:lineRule="auto"/>
        <w:rPr>
          <w:sz w:val="24"/>
          <w:szCs w:val="24"/>
        </w:rPr>
      </w:pPr>
      <w:r w:rsidDel="00000000" w:rsidR="00000000" w:rsidRPr="00000000">
        <w:rPr>
          <w:sz w:val="24"/>
          <w:szCs w:val="24"/>
          <w:rtl w:val="0"/>
        </w:rPr>
        <w:t xml:space="preserve">I have been provided a copy of this form.</w:t>
      </w:r>
    </w:p>
    <w:p w:rsidR="00000000" w:rsidDel="00000000" w:rsidP="00000000" w:rsidRDefault="00000000" w:rsidRPr="00000000" w14:paraId="00000015">
      <w:pPr>
        <w:spacing w:after="0" w:line="276" w:lineRule="auto"/>
        <w:rPr>
          <w:sz w:val="24"/>
          <w:szCs w:val="24"/>
        </w:rPr>
      </w:pPr>
      <w:r w:rsidDel="00000000" w:rsidR="00000000" w:rsidRPr="00000000">
        <w:rPr>
          <w:sz w:val="24"/>
          <w:szCs w:val="24"/>
        </w:rPr>
        <mc:AlternateContent>
          <mc:Choice Requires="wpg">
            <w:drawing>
              <wp:inline distB="114300" distT="114300" distL="114300" distR="114300">
                <wp:extent cx="4791075" cy="19050"/>
                <wp:effectExtent b="0" l="0" r="0" t="0"/>
                <wp:docPr id="5" name=""/>
                <a:graphic>
                  <a:graphicData uri="http://schemas.microsoft.com/office/word/2010/wordprocessingShape">
                    <wps:wsp>
                      <wps:cNvCnPr/>
                      <wps:spPr>
                        <a:xfrm>
                          <a:off x="1768300" y="570475"/>
                          <a:ext cx="47709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4791075" cy="19050"/>
                <wp:effectExtent b="0" l="0" r="0" t="0"/>
                <wp:docPr id="5"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4791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6">
      <w:pPr>
        <w:spacing w:after="600" w:line="276" w:lineRule="auto"/>
        <w:rPr>
          <w:sz w:val="24"/>
          <w:szCs w:val="24"/>
        </w:rPr>
      </w:pPr>
      <w:r w:rsidDel="00000000" w:rsidR="00000000" w:rsidRPr="00000000">
        <w:rPr>
          <w:sz w:val="24"/>
          <w:szCs w:val="24"/>
          <w:rtl w:val="0"/>
        </w:rPr>
        <w:t xml:space="preserve">Patient or legally authorized individual signature</w:t>
      </w:r>
    </w:p>
    <w:p w:rsidR="00000000" w:rsidDel="00000000" w:rsidP="00000000" w:rsidRDefault="00000000" w:rsidRPr="00000000" w14:paraId="00000017">
      <w:pPr>
        <w:spacing w:after="0" w:line="276" w:lineRule="auto"/>
        <w:rPr>
          <w:sz w:val="24"/>
          <w:szCs w:val="24"/>
        </w:rPr>
      </w:pPr>
      <w:r w:rsidDel="00000000" w:rsidR="00000000" w:rsidRPr="00000000">
        <w:rPr>
          <w:sz w:val="24"/>
          <w:szCs w:val="24"/>
        </w:rPr>
        <mc:AlternateContent>
          <mc:Choice Requires="wpg">
            <w:drawing>
              <wp:inline distB="114300" distT="114300" distL="114300" distR="114300">
                <wp:extent cx="2762250" cy="19050"/>
                <wp:effectExtent b="0" l="0" r="0" t="0"/>
                <wp:docPr id="4" name=""/>
                <a:graphic>
                  <a:graphicData uri="http://schemas.microsoft.com/office/word/2010/wordprocessingShape">
                    <wps:wsp>
                      <wps:cNvCnPr/>
                      <wps:spPr>
                        <a:xfrm>
                          <a:off x="1798750" y="1149100"/>
                          <a:ext cx="27408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2762250" cy="19050"/>
                <wp:effectExtent b="0" l="0" r="0" t="0"/>
                <wp:docPr id="4"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76225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8">
      <w:pPr>
        <w:spacing w:after="600" w:line="276" w:lineRule="auto"/>
        <w:rPr>
          <w:sz w:val="24"/>
          <w:szCs w:val="24"/>
        </w:rPr>
      </w:pPr>
      <w:r w:rsidDel="00000000" w:rsidR="00000000" w:rsidRPr="00000000">
        <w:rPr>
          <w:sz w:val="24"/>
          <w:szCs w:val="24"/>
          <w:rtl w:val="0"/>
        </w:rPr>
        <w:t xml:space="preserve">Date and time</w:t>
      </w:r>
    </w:p>
    <w:p w:rsidR="00000000" w:rsidDel="00000000" w:rsidP="00000000" w:rsidRDefault="00000000" w:rsidRPr="00000000" w14:paraId="00000019">
      <w:pPr>
        <w:spacing w:after="0" w:line="276" w:lineRule="auto"/>
        <w:rPr>
          <w:sz w:val="24"/>
          <w:szCs w:val="24"/>
        </w:rPr>
      </w:pPr>
      <w:r w:rsidDel="00000000" w:rsidR="00000000" w:rsidRPr="00000000">
        <w:rPr>
          <w:sz w:val="24"/>
          <w:szCs w:val="24"/>
        </w:rPr>
        <mc:AlternateContent>
          <mc:Choice Requires="wpg">
            <w:drawing>
              <wp:inline distB="114300" distT="114300" distL="114300" distR="114300">
                <wp:extent cx="4791075" cy="19050"/>
                <wp:effectExtent b="0" l="0" r="0" t="0"/>
                <wp:docPr id="6" name=""/>
                <a:graphic>
                  <a:graphicData uri="http://schemas.microsoft.com/office/word/2010/wordprocessingShape">
                    <wps:wsp>
                      <wps:cNvCnPr/>
                      <wps:spPr>
                        <a:xfrm>
                          <a:off x="1768300" y="570475"/>
                          <a:ext cx="47709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4791075" cy="19050"/>
                <wp:effectExtent b="0" l="0" r="0" t="0"/>
                <wp:docPr id="6"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4791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A">
      <w:pPr>
        <w:spacing w:after="600" w:line="276" w:lineRule="auto"/>
        <w:rPr>
          <w:sz w:val="24"/>
          <w:szCs w:val="24"/>
        </w:rPr>
      </w:pPr>
      <w:r w:rsidDel="00000000" w:rsidR="00000000" w:rsidRPr="00000000">
        <w:rPr>
          <w:sz w:val="24"/>
          <w:szCs w:val="24"/>
          <w:rtl w:val="0"/>
        </w:rPr>
        <w:t xml:space="preserve">Printed name if signed on behalf of the patient</w:t>
      </w:r>
    </w:p>
    <w:p w:rsidR="00000000" w:rsidDel="00000000" w:rsidP="00000000" w:rsidRDefault="00000000" w:rsidRPr="00000000" w14:paraId="0000001B">
      <w:pPr>
        <w:spacing w:after="0" w:line="276" w:lineRule="auto"/>
        <w:rPr>
          <w:sz w:val="24"/>
          <w:szCs w:val="24"/>
        </w:rPr>
      </w:pPr>
      <w:r w:rsidDel="00000000" w:rsidR="00000000" w:rsidRPr="00000000">
        <w:rPr>
          <w:sz w:val="24"/>
          <w:szCs w:val="24"/>
        </w:rPr>
        <mc:AlternateContent>
          <mc:Choice Requires="wpg">
            <w:drawing>
              <wp:inline distB="114300" distT="114300" distL="114300" distR="114300">
                <wp:extent cx="4791075" cy="19050"/>
                <wp:effectExtent b="0" l="0" r="0" t="0"/>
                <wp:docPr id="2" name=""/>
                <a:graphic>
                  <a:graphicData uri="http://schemas.microsoft.com/office/word/2010/wordprocessingShape">
                    <wps:wsp>
                      <wps:cNvCnPr/>
                      <wps:spPr>
                        <a:xfrm>
                          <a:off x="1768300" y="570475"/>
                          <a:ext cx="47709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4791075" cy="19050"/>
                <wp:effectExtent b="0" l="0" r="0" t="0"/>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4791075"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C">
      <w:pPr>
        <w:spacing w:after="600" w:line="276" w:lineRule="auto"/>
        <w:rPr>
          <w:sz w:val="24"/>
          <w:szCs w:val="24"/>
        </w:rPr>
      </w:pPr>
      <w:r w:rsidDel="00000000" w:rsidR="00000000" w:rsidRPr="00000000">
        <w:rPr>
          <w:sz w:val="24"/>
          <w:szCs w:val="24"/>
          <w:rtl w:val="0"/>
        </w:rPr>
        <w:t xml:space="preserve">Relationship (parent, legal guardian, personal representative, etc.)</w:t>
      </w:r>
      <w:r w:rsidDel="00000000" w:rsidR="00000000" w:rsidRPr="00000000">
        <w:rPr>
          <w:rtl w:val="0"/>
        </w:rPr>
      </w:r>
    </w:p>
    <w:p w:rsidR="00000000" w:rsidDel="00000000" w:rsidP="00000000" w:rsidRDefault="00000000" w:rsidRPr="00000000" w14:paraId="0000001D">
      <w:pPr>
        <w:spacing w:after="200" w:line="276" w:lineRule="auto"/>
        <w:rPr>
          <w:sz w:val="24"/>
          <w:szCs w:val="24"/>
        </w:rPr>
      </w:pPr>
      <w:r w:rsidDel="00000000" w:rsidR="00000000" w:rsidRPr="00000000">
        <w:rPr>
          <w:rtl w:val="0"/>
        </w:rPr>
      </w:r>
    </w:p>
    <w:sectPr>
      <w:footerReference r:id="rId10" w:type="default"/>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tl w:val="0"/>
      </w:rPr>
      <w:tab/>
      <w:tab/>
      <w:tab/>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LEAD partners and entities who may receive information include: LEAD Operational Work Groups, Policy Coordinating Groups and their members; Evergreen Treatment Services and its REACH program; Community Passageways; the Public Defender Association; the administrative component of the King County Department of Public Defense; the King County Prosecutor’s Office; the Seattle City Attorney’s Office; the Burien Police Department; the Burien City Prosecutor; the Burien Human Services Director; the Seattle Police Department; the King County Sheriff’s Office; the Department of Corrections; the Washington State Patrol; the Neighborhood Corrections Initiative; the American Civil Liberties Union of Washington; Seattle Park Rangers; the Metropolitan Improvement District; the Downtown Emergency Service Center; the Community House Mental Health Agency; the King County Behavioral Health and Recovery Division;  the Seattle Human Services Department; King County Superior Court, King County District Court, Seattle Municipal Court, Burien Municipal Court; probation and community corrections staff associated with the foregoing courts, the King County Department of Adult &amp; Juvenile Detention; the SCORE jail; courts of limited jurisdiction and Superior Courts of Washington State; the staff of any hotel or motel in which temporary lodging is secured.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276" w:lineRule="auto"/>
    </w:pPr>
    <w:rPr>
      <w:b w:val="1"/>
      <w:bCs w:val="1"/>
      <w:sz w:val="28"/>
      <w:szCs w:val="28"/>
    </w:rPr>
  </w:style>
  <w:style w:type="paragraph" w:styleId="Heading2">
    <w:name w:val="heading 2"/>
    <w:basedOn w:val="Normal"/>
    <w:next w:val="Normal"/>
    <w:pPr>
      <w:keepNext w:val="1"/>
      <w:keepLines w:val="1"/>
      <w:spacing w:after="200" w:line="276" w:lineRule="auto"/>
    </w:pPr>
    <w:rPr>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